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0C" w:rsidRPr="000827F5" w:rsidRDefault="00A0560C" w:rsidP="00A0560C">
      <w:pPr>
        <w:rPr>
          <w:b/>
        </w:rPr>
      </w:pPr>
      <w:r w:rsidRPr="000827F5">
        <w:t xml:space="preserve">          </w:t>
      </w:r>
      <w:r w:rsidRPr="00C321CD">
        <w:rPr>
          <w:b/>
        </w:rPr>
        <w:t>SỞ GD</w:t>
      </w:r>
      <w:r w:rsidRPr="00C321CD">
        <w:rPr>
          <w:b/>
        </w:rPr>
        <w:sym w:font="Symbol" w:char="F026"/>
      </w:r>
      <w:r w:rsidRPr="00C321CD">
        <w:rPr>
          <w:b/>
        </w:rPr>
        <w:t>ĐT QUẢNG NAM</w:t>
      </w:r>
      <w:r w:rsidRPr="000827F5">
        <w:rPr>
          <w:b/>
        </w:rPr>
        <w:t xml:space="preserve">                            KIỂM TRA CUỐI HỌC KỲ II NH 2020- 2021</w:t>
      </w:r>
    </w:p>
    <w:p w:rsidR="00A0560C" w:rsidRPr="000827F5" w:rsidRDefault="00A0560C" w:rsidP="00A0560C">
      <w:pPr>
        <w:rPr>
          <w:b/>
        </w:rPr>
      </w:pPr>
      <w:r w:rsidRPr="000827F5">
        <w:rPr>
          <w:b/>
        </w:rPr>
        <w:t>TRƯỜNG THPT LƯƠNG THẾ VINH                            Môn: SINH</w:t>
      </w:r>
      <w:r w:rsidRPr="000827F5">
        <w:rPr>
          <w:b/>
          <w:lang w:val="vi-VN"/>
        </w:rPr>
        <w:t xml:space="preserve"> HỌC</w:t>
      </w:r>
      <w:r w:rsidRPr="000827F5">
        <w:rPr>
          <w:b/>
        </w:rPr>
        <w:t xml:space="preserve"> – Lớp 10</w:t>
      </w:r>
    </w:p>
    <w:p w:rsidR="00A0560C" w:rsidRPr="000827F5" w:rsidRDefault="00A0560C" w:rsidP="00A0560C">
      <w:pPr>
        <w:ind w:right="-540"/>
        <w:jc w:val="center"/>
      </w:pPr>
      <w:r w:rsidRPr="000827F5">
        <w:rPr>
          <w:b/>
        </w:rPr>
        <w:t xml:space="preserve">                                                         </w:t>
      </w:r>
      <w:r w:rsidRPr="000827F5">
        <w:t>Thời gian làm bài :45 phút (Không kể  giao đề)</w:t>
      </w:r>
    </w:p>
    <w:p w:rsidR="00A0560C" w:rsidRDefault="00A0560C" w:rsidP="003E1EBD">
      <w:pPr>
        <w:jc w:val="center"/>
        <w:rPr>
          <w:b/>
          <w:color w:val="000000"/>
          <w:lang w:val="vi-VN"/>
        </w:rPr>
      </w:pPr>
    </w:p>
    <w:p w:rsidR="003E1EBD" w:rsidRPr="00382085" w:rsidRDefault="003E1EBD" w:rsidP="003E1EBD">
      <w:pPr>
        <w:jc w:val="center"/>
        <w:rPr>
          <w:b/>
          <w:color w:val="000000"/>
          <w:lang w:val="vi-VN"/>
        </w:rPr>
      </w:pPr>
      <w:r w:rsidRPr="00382085">
        <w:rPr>
          <w:b/>
          <w:color w:val="000000"/>
          <w:lang w:val="vi-VN"/>
        </w:rPr>
        <w:t>HƯỚNG DẪN CHẤM</w:t>
      </w:r>
    </w:p>
    <w:p w:rsidR="003E1EBD" w:rsidRDefault="003E1EBD" w:rsidP="003E1EBD">
      <w:pPr>
        <w:rPr>
          <w:b/>
          <w:color w:val="000000"/>
        </w:rPr>
      </w:pPr>
      <w:r w:rsidRPr="00382085">
        <w:rPr>
          <w:b/>
          <w:color w:val="000000"/>
          <w:lang w:val="vi-VN"/>
        </w:rPr>
        <w:t xml:space="preserve">I. </w:t>
      </w:r>
      <w:r w:rsidRPr="00382085">
        <w:rPr>
          <w:b/>
          <w:color w:val="000000"/>
        </w:rPr>
        <w:t>TRẮC NGHIỆM (</w:t>
      </w:r>
      <w:r w:rsidRPr="00382085">
        <w:rPr>
          <w:b/>
          <w:color w:val="000000"/>
          <w:lang w:val="vi-VN"/>
        </w:rPr>
        <w:t>7</w:t>
      </w:r>
      <w:r w:rsidRPr="00382085">
        <w:rPr>
          <w:b/>
          <w:color w:val="000000"/>
        </w:rPr>
        <w:t>,0 điểm)</w:t>
      </w:r>
    </w:p>
    <w:p w:rsidR="00DE226F" w:rsidRPr="00382085" w:rsidRDefault="00DE226F" w:rsidP="003E1EBD">
      <w:pPr>
        <w:rPr>
          <w:b/>
          <w:color w:val="000000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459"/>
        <w:gridCol w:w="459"/>
        <w:gridCol w:w="459"/>
        <w:gridCol w:w="459"/>
        <w:gridCol w:w="459"/>
        <w:gridCol w:w="458"/>
        <w:gridCol w:w="458"/>
        <w:gridCol w:w="459"/>
        <w:gridCol w:w="45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E1EBD" w:rsidRPr="00382085" w:rsidTr="003E1EBD"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câu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2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3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4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5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6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7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8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9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10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11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12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13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14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15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16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17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18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19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20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21</w:t>
            </w:r>
          </w:p>
        </w:tc>
      </w:tr>
      <w:tr w:rsidR="003E1EBD" w:rsidRPr="00382085" w:rsidTr="003E1EBD"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401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</w:tr>
      <w:tr w:rsidR="003E1EBD" w:rsidRPr="00382085" w:rsidTr="003E1EBD"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402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</w:tr>
      <w:tr w:rsidR="003E1EBD" w:rsidRPr="00382085" w:rsidTr="003E1EBD"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403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</w:tr>
      <w:tr w:rsidR="003E1EBD" w:rsidRPr="00382085" w:rsidTr="003E1EBD"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404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3E1EBD" w:rsidRPr="00382085" w:rsidRDefault="003E1EBD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</w:rPr>
              <w:t>D</w:t>
            </w:r>
          </w:p>
        </w:tc>
      </w:tr>
      <w:tr w:rsidR="00D354B3" w:rsidRPr="00382085" w:rsidTr="003E1EBD"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D354B3" w:rsidRPr="00382085" w:rsidTr="003E1EBD"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406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D354B3" w:rsidRPr="00382085" w:rsidTr="003E1EBD"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D354B3" w:rsidRPr="00382085" w:rsidTr="003E1EBD"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8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69" w:type="dxa"/>
          </w:tcPr>
          <w:p w:rsidR="00D354B3" w:rsidRPr="00382085" w:rsidRDefault="00D354B3" w:rsidP="003E1EBD">
            <w:pP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</w:tbl>
    <w:p w:rsidR="003E1EBD" w:rsidRPr="00382085" w:rsidRDefault="003E1EBD" w:rsidP="003E1EBD">
      <w:pPr>
        <w:tabs>
          <w:tab w:val="left" w:pos="426"/>
        </w:tabs>
        <w:spacing w:line="276" w:lineRule="auto"/>
        <w:jc w:val="both"/>
        <w:rPr>
          <w:b/>
          <w:color w:val="000000"/>
        </w:rPr>
      </w:pPr>
    </w:p>
    <w:p w:rsidR="003E1EBD" w:rsidRPr="00382085" w:rsidRDefault="003E1EBD" w:rsidP="003E1EBD">
      <w:pPr>
        <w:tabs>
          <w:tab w:val="left" w:pos="426"/>
        </w:tabs>
        <w:spacing w:line="276" w:lineRule="auto"/>
        <w:jc w:val="both"/>
        <w:rPr>
          <w:b/>
          <w:color w:val="000000"/>
        </w:rPr>
      </w:pPr>
      <w:r w:rsidRPr="00382085">
        <w:rPr>
          <w:b/>
          <w:color w:val="000000"/>
        </w:rPr>
        <w:t>II. TỰ LUẬN (</w:t>
      </w:r>
      <w:r w:rsidRPr="00382085">
        <w:rPr>
          <w:b/>
          <w:color w:val="000000"/>
          <w:lang w:val="vi-VN"/>
        </w:rPr>
        <w:t>3</w:t>
      </w:r>
      <w:r w:rsidRPr="00382085">
        <w:rPr>
          <w:b/>
          <w:color w:val="000000"/>
        </w:rPr>
        <w:t>,0 điểm)</w:t>
      </w:r>
    </w:p>
    <w:p w:rsidR="003E1EBD" w:rsidRPr="00382085" w:rsidRDefault="003E1EBD" w:rsidP="003E1EBD">
      <w:pPr>
        <w:tabs>
          <w:tab w:val="left" w:pos="426"/>
        </w:tabs>
        <w:jc w:val="both"/>
        <w:rPr>
          <w:b/>
          <w:color w:val="000000"/>
        </w:rPr>
      </w:pPr>
      <w:r w:rsidRPr="00382085">
        <w:rPr>
          <w:b/>
          <w:color w:val="000000"/>
        </w:rPr>
        <w:t>MÃ ĐỀ 401, 40</w:t>
      </w:r>
      <w:r w:rsidRPr="00382085">
        <w:rPr>
          <w:b/>
          <w:color w:val="000000"/>
          <w:lang w:val="vi-VN"/>
        </w:rPr>
        <w:t>3</w:t>
      </w:r>
      <w:r w:rsidR="00D354B3">
        <w:rPr>
          <w:b/>
          <w:color w:val="000000"/>
        </w:rPr>
        <w:t>,405,407.</w:t>
      </w:r>
    </w:p>
    <w:p w:rsidR="003E1EBD" w:rsidRPr="00382085" w:rsidRDefault="003E1EBD" w:rsidP="003E1EBD">
      <w:pPr>
        <w:jc w:val="both"/>
        <w:rPr>
          <w:color w:val="00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05"/>
        <w:gridCol w:w="851"/>
      </w:tblGrid>
      <w:tr w:rsidR="003E1EBD" w:rsidRPr="00382085" w:rsidTr="00382085">
        <w:tc>
          <w:tcPr>
            <w:tcW w:w="1129" w:type="dxa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 xml:space="preserve">Câu </w:t>
            </w:r>
          </w:p>
        </w:tc>
        <w:tc>
          <w:tcPr>
            <w:tcW w:w="8505" w:type="dxa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>Nội dung đáp án</w:t>
            </w:r>
          </w:p>
        </w:tc>
        <w:tc>
          <w:tcPr>
            <w:tcW w:w="851" w:type="dxa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>Điểm</w:t>
            </w:r>
          </w:p>
        </w:tc>
      </w:tr>
      <w:tr w:rsidR="003E1EBD" w:rsidRPr="00382085" w:rsidTr="00382085">
        <w:tc>
          <w:tcPr>
            <w:tcW w:w="1129" w:type="dxa"/>
            <w:vMerge w:val="restart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vi-VN"/>
              </w:rPr>
              <w:t xml:space="preserve">Câu </w:t>
            </w:r>
            <w:r w:rsidRPr="00382085">
              <w:rPr>
                <w:b/>
                <w:color w:val="000000"/>
                <w:lang w:val="nl-NL"/>
              </w:rPr>
              <w:t xml:space="preserve">1 </w:t>
            </w: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>(</w:t>
            </w:r>
            <w:r w:rsidRPr="00382085">
              <w:rPr>
                <w:b/>
                <w:color w:val="000000"/>
                <w:lang w:val="vi-VN"/>
              </w:rPr>
              <w:t>2</w:t>
            </w:r>
            <w:r w:rsidRPr="00382085">
              <w:rPr>
                <w:b/>
                <w:color w:val="000000"/>
                <w:lang w:val="nl-NL"/>
              </w:rPr>
              <w:t xml:space="preserve"> điểm)</w:t>
            </w:r>
          </w:p>
        </w:tc>
        <w:tc>
          <w:tcPr>
            <w:tcW w:w="8505" w:type="dxa"/>
            <w:shd w:val="clear" w:color="auto" w:fill="auto"/>
          </w:tcPr>
          <w:p w:rsidR="003E1EBD" w:rsidRPr="00382085" w:rsidRDefault="003E1EBD" w:rsidP="003E1EBD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vi-VN"/>
              </w:rPr>
            </w:pPr>
            <w:r w:rsidRPr="00382085">
              <w:rPr>
                <w:lang w:val="vi-VN"/>
              </w:rPr>
              <w:t xml:space="preserve">a) </w:t>
            </w:r>
            <w:r w:rsidRPr="00382085">
              <w:t>Trình bày vai trò</w:t>
            </w:r>
            <w:r w:rsidRPr="00382085">
              <w:rPr>
                <w:lang w:val="vi-VN"/>
              </w:rPr>
              <w:t xml:space="preserve"> </w:t>
            </w:r>
            <w:r w:rsidRPr="00382085">
              <w:t>của các pha ở kì trung gian</w:t>
            </w:r>
            <w:r w:rsidRPr="00382085">
              <w:rPr>
                <w:lang w:val="vi-VN"/>
              </w:rPr>
              <w:t xml:space="preserve"> của chu kì tế bào.</w:t>
            </w:r>
          </w:p>
          <w:p w:rsidR="003E1EBD" w:rsidRPr="00382085" w:rsidRDefault="003E1EBD" w:rsidP="003E1EBD">
            <w:r w:rsidRPr="00382085">
              <w:t>+ Pha G</w:t>
            </w:r>
            <w:r w:rsidRPr="00382085">
              <w:rPr>
                <w:vertAlign w:val="subscript"/>
              </w:rPr>
              <w:t>1</w:t>
            </w:r>
            <w:r w:rsidRPr="00382085">
              <w:t>: Là thời kì tổng hợp các chất cần thiết cho sự sinh trưởng của tế bào. Vào cuối pha G</w:t>
            </w:r>
            <w:r w:rsidRPr="00382085">
              <w:rPr>
                <w:vertAlign w:val="subscript"/>
              </w:rPr>
              <w:t xml:space="preserve">1 </w:t>
            </w:r>
            <w:r w:rsidRPr="00382085">
              <w:t>có 1 điểm kiểm soát ( R), nếu tế bào vượt qua được mới đi vào pha S và diễn ra quá trình nguyên phân.</w:t>
            </w:r>
          </w:p>
          <w:p w:rsidR="003E1EBD" w:rsidRPr="00382085" w:rsidRDefault="003E1EBD" w:rsidP="003E1EBD">
            <w:r w:rsidRPr="00382085">
              <w:t xml:space="preserve">+ Pha S: Diễn ra sự nhân đôi của ADN và NST, trung tử.        </w:t>
            </w:r>
          </w:p>
          <w:p w:rsidR="003E1EBD" w:rsidRPr="00382085" w:rsidRDefault="003E1EBD" w:rsidP="00382085">
            <w:r w:rsidRPr="00382085">
              <w:t>+ Pha G</w:t>
            </w:r>
            <w:r w:rsidRPr="00382085">
              <w:rPr>
                <w:vertAlign w:val="subscript"/>
              </w:rPr>
              <w:t>2</w:t>
            </w:r>
            <w:r w:rsidRPr="00382085">
              <w:t xml:space="preserve"> : Tổng hợp những gì còn lại cần cho quá trình phân bào</w:t>
            </w:r>
            <w:r w:rsidR="00382085">
              <w:t xml:space="preserve">     </w:t>
            </w:r>
          </w:p>
          <w:p w:rsidR="003E1EBD" w:rsidRPr="00382085" w:rsidRDefault="003E1EBD" w:rsidP="003E1EBD">
            <w:pPr>
              <w:jc w:val="center"/>
              <w:rPr>
                <w:b/>
                <w:lang w:val="de-DE" w:eastAsia="zh-CN"/>
              </w:rPr>
            </w:pPr>
            <w:r w:rsidRPr="00382085">
              <w:rPr>
                <w:b/>
                <w:i/>
                <w:lang w:val="vi-VN"/>
              </w:rPr>
              <w:t>Mỗi ý đúng 0,</w:t>
            </w:r>
            <w:r w:rsidRPr="00382085">
              <w:rPr>
                <w:b/>
                <w:i/>
              </w:rPr>
              <w:t>5</w:t>
            </w:r>
            <w:r w:rsidRPr="00382085">
              <w:rPr>
                <w:b/>
                <w:i/>
                <w:lang w:val="vi-VN"/>
              </w:rPr>
              <w:t xml:space="preserve"> điểm.</w:t>
            </w:r>
          </w:p>
        </w:tc>
        <w:tc>
          <w:tcPr>
            <w:tcW w:w="851" w:type="dxa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 xml:space="preserve"> </w:t>
            </w: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vi-VN"/>
              </w:rPr>
              <w:t xml:space="preserve">1,5 </w:t>
            </w:r>
          </w:p>
        </w:tc>
      </w:tr>
      <w:tr w:rsidR="003E1EBD" w:rsidRPr="00382085" w:rsidTr="00382085">
        <w:tc>
          <w:tcPr>
            <w:tcW w:w="1129" w:type="dxa"/>
            <w:vMerge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8505" w:type="dxa"/>
            <w:shd w:val="clear" w:color="auto" w:fill="auto"/>
          </w:tcPr>
          <w:p w:rsidR="003E1EBD" w:rsidRPr="00382085" w:rsidRDefault="003E1EBD" w:rsidP="00382085">
            <w:r w:rsidRPr="00382085">
              <w:t xml:space="preserve">b) Ở một loài có bộ NST 2n = 24, một tế bào của loài đang thực hiện nguyên phân . Không xảy ra đột  biến. Hãy </w:t>
            </w:r>
            <w:r w:rsidRPr="00382085">
              <w:rPr>
                <w:lang w:val="vi-VN"/>
              </w:rPr>
              <w:t>xác định số lượng và trạng thái nhiễm sắc thể của một tế bào ở</w:t>
            </w:r>
            <w:r w:rsidRPr="00382085">
              <w:t xml:space="preserve"> kì đầu của nguyên phân.</w:t>
            </w:r>
          </w:p>
          <w:p w:rsidR="003E1EBD" w:rsidRPr="00382085" w:rsidRDefault="003E1EBD" w:rsidP="003E1EBD">
            <w:pPr>
              <w:jc w:val="both"/>
            </w:pPr>
            <w:r w:rsidRPr="00382085">
              <w:rPr>
                <w:u w:val="single"/>
              </w:rPr>
              <w:t>Giải:</w:t>
            </w:r>
            <w:r w:rsidRPr="00382085">
              <w:t xml:space="preserve">  </w:t>
            </w:r>
            <w:r w:rsidRPr="00382085">
              <w:rPr>
                <w:lang w:val="vi-VN"/>
              </w:rPr>
              <w:t xml:space="preserve"> số lượng NST là 2n =2</w:t>
            </w:r>
            <w:r w:rsidRPr="00382085">
              <w:t>4</w:t>
            </w:r>
            <w:r w:rsidRPr="00382085">
              <w:rPr>
                <w:lang w:val="vi-VN"/>
              </w:rPr>
              <w:t>, trạng thái kép.</w:t>
            </w:r>
          </w:p>
        </w:tc>
        <w:tc>
          <w:tcPr>
            <w:tcW w:w="851" w:type="dxa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b/>
              </w:rPr>
            </w:pPr>
          </w:p>
          <w:p w:rsidR="003E1EBD" w:rsidRPr="00382085" w:rsidRDefault="003E1EBD" w:rsidP="0064456C">
            <w:pPr>
              <w:jc w:val="both"/>
              <w:rPr>
                <w:b/>
              </w:rPr>
            </w:pPr>
          </w:p>
          <w:p w:rsidR="003E1EBD" w:rsidRPr="00382085" w:rsidRDefault="003E1EBD" w:rsidP="0064456C">
            <w:pPr>
              <w:jc w:val="both"/>
              <w:rPr>
                <w:b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lang w:val="vi-VN"/>
              </w:rPr>
              <w:t xml:space="preserve">0,5 </w:t>
            </w:r>
          </w:p>
        </w:tc>
      </w:tr>
      <w:tr w:rsidR="003E1EBD" w:rsidRPr="00382085" w:rsidTr="00382085">
        <w:tc>
          <w:tcPr>
            <w:tcW w:w="1129" w:type="dxa"/>
            <w:vMerge w:val="restart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vi-VN"/>
              </w:rPr>
              <w:t>Câu 2</w:t>
            </w:r>
            <w:r w:rsidRPr="00382085">
              <w:rPr>
                <w:b/>
                <w:color w:val="000000"/>
                <w:lang w:val="nl-NL"/>
              </w:rPr>
              <w:t xml:space="preserve"> </w:t>
            </w: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>(</w:t>
            </w:r>
            <w:r w:rsidRPr="00382085">
              <w:rPr>
                <w:b/>
                <w:color w:val="000000"/>
                <w:lang w:val="vi-VN"/>
              </w:rPr>
              <w:t>1</w:t>
            </w:r>
            <w:r w:rsidRPr="00382085">
              <w:rPr>
                <w:b/>
                <w:color w:val="000000"/>
                <w:lang w:val="nl-NL"/>
              </w:rPr>
              <w:t xml:space="preserve"> điểm)</w:t>
            </w: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vi-VN"/>
              </w:rPr>
            </w:pPr>
          </w:p>
        </w:tc>
        <w:tc>
          <w:tcPr>
            <w:tcW w:w="8505" w:type="dxa"/>
            <w:shd w:val="clear" w:color="auto" w:fill="auto"/>
          </w:tcPr>
          <w:p w:rsidR="00382085" w:rsidRPr="00382085" w:rsidRDefault="00382085" w:rsidP="00382085">
            <w:pPr>
              <w:jc w:val="both"/>
              <w:rPr>
                <w:lang w:val="vi-VN"/>
              </w:rPr>
            </w:pPr>
            <w:r w:rsidRPr="00382085">
              <w:t>Ở một loài vi khuẩn sinh trưởng trong điều kiện thích hợp.</w:t>
            </w:r>
            <w:r w:rsidRPr="00382085">
              <w:rPr>
                <w:lang w:val="vi-VN"/>
              </w:rPr>
              <w:t xml:space="preserve"> Trong thời gian 100 phút</w:t>
            </w:r>
            <w:r w:rsidRPr="00382085">
              <w:t>,  từ một</w:t>
            </w:r>
            <w:r w:rsidRPr="00382085">
              <w:rPr>
                <w:lang w:val="vi-VN"/>
              </w:rPr>
              <w:t xml:space="preserve"> nhóm </w:t>
            </w:r>
            <w:r w:rsidRPr="00382085">
              <w:t>vi khuẩn gồm 20 cá thể được nuôi cấy trong điều kiện tối ưu sau</w:t>
            </w:r>
            <w:r w:rsidRPr="00382085">
              <w:rPr>
                <w:lang w:val="vi-VN"/>
              </w:rPr>
              <w:t xml:space="preserve"> một thời gian </w:t>
            </w:r>
            <w:r w:rsidRPr="00382085">
              <w:t>tạo ra  640 cá thể ở thế hệ cuối cùng</w:t>
            </w:r>
            <w:r w:rsidRPr="00382085">
              <w:rPr>
                <w:lang w:val="vi-VN"/>
              </w:rPr>
              <w:t>. Biết rằng các cá thể này sinh trưởng với tốc độ như nhau. Hãy cho biết:</w:t>
            </w:r>
          </w:p>
          <w:p w:rsidR="00382085" w:rsidRPr="00382085" w:rsidRDefault="00382085" w:rsidP="00382085">
            <w:pPr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a. Số lần phân chia của nhóm tế bào trên.</w:t>
            </w:r>
          </w:p>
          <w:p w:rsidR="003E1EBD" w:rsidRDefault="00382085" w:rsidP="0038208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382085">
              <w:rPr>
                <w:lang w:val="vi-VN"/>
              </w:rPr>
              <w:t>b.</w:t>
            </w:r>
            <w:r w:rsidRPr="00382085">
              <w:t xml:space="preserve"> </w:t>
            </w:r>
            <w:r w:rsidRPr="00382085">
              <w:rPr>
                <w:lang w:val="vi-VN"/>
              </w:rPr>
              <w:t xml:space="preserve">Thời gian cần thiết cho một thế hệ của tế bào trên là bao nhiêu </w:t>
            </w:r>
            <w:r w:rsidRPr="00382085">
              <w:t>?</w:t>
            </w:r>
          </w:p>
          <w:p w:rsidR="00382085" w:rsidRPr="00382085" w:rsidRDefault="00382085" w:rsidP="0038208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</w:pPr>
          </w:p>
          <w:p w:rsidR="003E1EBD" w:rsidRPr="00382085" w:rsidRDefault="003E1EBD" w:rsidP="0064456C">
            <w:pPr>
              <w:ind w:left="48" w:right="48"/>
              <w:jc w:val="both"/>
              <w:rPr>
                <w:spacing w:val="-6"/>
                <w:lang w:val="vi-VN"/>
              </w:rPr>
            </w:pPr>
            <w:r w:rsidRPr="00382085">
              <w:rPr>
                <w:spacing w:val="-6"/>
                <w:u w:val="single"/>
              </w:rPr>
              <w:t>Giải:</w:t>
            </w:r>
            <w:r w:rsidRPr="00382085">
              <w:rPr>
                <w:spacing w:val="-6"/>
              </w:rPr>
              <w:t xml:space="preserve"> </w:t>
            </w:r>
            <w:r w:rsidRPr="00382085">
              <w:rPr>
                <w:spacing w:val="-6"/>
                <w:lang w:val="vi-VN"/>
              </w:rPr>
              <w:t>Gọi N</w:t>
            </w:r>
            <w:r w:rsidRPr="00382085">
              <w:rPr>
                <w:spacing w:val="-6"/>
                <w:vertAlign w:val="subscript"/>
                <w:lang w:val="vi-VN"/>
              </w:rPr>
              <w:t>o</w:t>
            </w:r>
            <w:r w:rsidRPr="00382085">
              <w:rPr>
                <w:spacing w:val="-6"/>
                <w:lang w:val="vi-VN"/>
              </w:rPr>
              <w:t xml:space="preserve"> là số lượng tế bào của quần thể vi sinh vật ban đầu. </w:t>
            </w:r>
          </w:p>
          <w:p w:rsidR="003E1EBD" w:rsidRPr="00382085" w:rsidRDefault="003E1EBD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Nt là số lượng tế bào của quần thể vi sinh vật sau thời gian t, n là số lần phân chia của vi sinh vật sau thời gian t.</w:t>
            </w:r>
          </w:p>
          <w:p w:rsidR="003E1EBD" w:rsidRPr="00382085" w:rsidRDefault="003E1EBD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g là thời gian thế hệ của vi sinh vật đang xét.</w:t>
            </w:r>
          </w:p>
          <w:p w:rsidR="003E1EBD" w:rsidRPr="00382085" w:rsidRDefault="003E1EBD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Số lượng vi khuẩn sau thời gian t là: N</w:t>
            </w:r>
            <w:r w:rsidRPr="00382085">
              <w:rPr>
                <w:vertAlign w:val="subscript"/>
                <w:lang w:val="vi-VN"/>
              </w:rPr>
              <w:t>t</w:t>
            </w:r>
            <w:r w:rsidRPr="00382085">
              <w:rPr>
                <w:lang w:val="vi-VN"/>
              </w:rPr>
              <w:t> = N</w:t>
            </w:r>
            <w:r w:rsidRPr="00382085">
              <w:rPr>
                <w:vertAlign w:val="subscript"/>
                <w:lang w:val="vi-VN"/>
              </w:rPr>
              <w:t>o</w:t>
            </w:r>
            <w:r w:rsidRPr="00382085">
              <w:rPr>
                <w:lang w:val="vi-VN"/>
              </w:rPr>
              <w:t>.2</w:t>
            </w:r>
            <w:r w:rsidRPr="00382085">
              <w:rPr>
                <w:vertAlign w:val="superscript"/>
                <w:lang w:val="vi-VN"/>
              </w:rPr>
              <w:t>n</w:t>
            </w:r>
            <w:r w:rsidRPr="00382085">
              <w:rPr>
                <w:lang w:val="vi-VN"/>
              </w:rPr>
              <w:t>.</w:t>
            </w:r>
          </w:p>
          <w:p w:rsidR="003E1EBD" w:rsidRPr="00382085" w:rsidRDefault="003E1EBD" w:rsidP="0064456C">
            <w:pPr>
              <w:pStyle w:val="ListParagraph"/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a. Số lần phân chia của nhóm tế bào trên là:</w:t>
            </w:r>
          </w:p>
          <w:p w:rsidR="003E1EBD" w:rsidRPr="00382085" w:rsidRDefault="00382085" w:rsidP="0064456C">
            <w:pPr>
              <w:pStyle w:val="ListParagraph"/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 xml:space="preserve">Ta có: </w:t>
            </w:r>
            <w:r w:rsidR="003E1EBD" w:rsidRPr="00382085">
              <w:rPr>
                <w:lang w:val="vi-VN"/>
              </w:rPr>
              <w:t>6</w:t>
            </w:r>
            <w:r w:rsidRPr="00382085">
              <w:t>4</w:t>
            </w:r>
            <w:r w:rsidR="003E1EBD" w:rsidRPr="00382085">
              <w:rPr>
                <w:lang w:val="vi-VN"/>
              </w:rPr>
              <w:t xml:space="preserve">0 = </w:t>
            </w:r>
            <w:r w:rsidRPr="00382085">
              <w:t>20</w:t>
            </w:r>
            <w:r w:rsidR="003E1EBD" w:rsidRPr="00382085">
              <w:rPr>
                <w:lang w:val="vi-VN"/>
              </w:rPr>
              <w:t>.</w:t>
            </w:r>
            <w:r w:rsidR="003E1EBD" w:rsidRPr="00382085">
              <w:rPr>
                <w:lang w:val="fr-FR"/>
              </w:rPr>
              <w:t xml:space="preserve"> 2</w:t>
            </w:r>
            <w:r w:rsidR="003E1EBD" w:rsidRPr="00382085">
              <w:rPr>
                <w:vertAlign w:val="superscript"/>
                <w:lang w:val="fr-FR"/>
              </w:rPr>
              <w:t>n</w:t>
            </w:r>
          </w:p>
          <w:p w:rsidR="003E1EBD" w:rsidRPr="00382085" w:rsidRDefault="003E1EBD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 xml:space="preserve">Suy ra </w:t>
            </w:r>
            <w:r w:rsidRPr="00382085">
              <w:rPr>
                <w:lang w:val="fr-FR"/>
              </w:rPr>
              <w:t>2</w:t>
            </w:r>
            <w:r w:rsidRPr="00382085">
              <w:rPr>
                <w:vertAlign w:val="superscript"/>
                <w:lang w:val="fr-FR"/>
              </w:rPr>
              <w:t>n</w:t>
            </w:r>
            <w:r w:rsidRPr="00382085">
              <w:rPr>
                <w:lang w:val="vi-V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640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20</m:t>
                  </m:r>
                </m:den>
              </m:f>
            </m:oMath>
            <w:r w:rsidRPr="00382085">
              <w:rPr>
                <w:lang w:val="vi-VN"/>
              </w:rPr>
              <w:t xml:space="preserve"> = </w:t>
            </w:r>
            <w:r w:rsidR="00382085" w:rsidRPr="00382085">
              <w:t>32</w:t>
            </w:r>
            <w:r w:rsidR="00382085" w:rsidRPr="00382085">
              <w:rPr>
                <w:lang w:val="vi-VN"/>
              </w:rPr>
              <w:t xml:space="preserve"> → n = 5</w:t>
            </w:r>
            <w:r w:rsidRPr="00382085">
              <w:rPr>
                <w:lang w:val="vi-VN"/>
              </w:rPr>
              <w:t>.</w:t>
            </w:r>
            <w:bookmarkStart w:id="0" w:name="_GoBack"/>
            <w:bookmarkEnd w:id="0"/>
          </w:p>
          <w:p w:rsidR="003E1EBD" w:rsidRPr="00382085" w:rsidRDefault="003E1EBD" w:rsidP="0064456C">
            <w:pPr>
              <w:ind w:left="48" w:right="48"/>
              <w:jc w:val="both"/>
            </w:pPr>
            <w:r w:rsidRPr="00382085">
              <w:rPr>
                <w:lang w:val="vi-VN"/>
              </w:rPr>
              <w:t>Vậy số</w:t>
            </w:r>
            <w:r w:rsidR="00ED5302">
              <w:rPr>
                <w:lang w:val="vi-VN"/>
              </w:rPr>
              <w:t xml:space="preserve"> lần phân chia của vi khuẩn là 5</w:t>
            </w:r>
            <w:r w:rsidRPr="00382085">
              <w:rPr>
                <w:lang w:val="vi-VN"/>
              </w:rPr>
              <w:t xml:space="preserve"> lần.</w:t>
            </w:r>
          </w:p>
        </w:tc>
        <w:tc>
          <w:tcPr>
            <w:tcW w:w="851" w:type="dxa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nl-NL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  <w:lang w:val="vi-VN"/>
              </w:rPr>
              <w:t xml:space="preserve">0,5 </w:t>
            </w:r>
          </w:p>
        </w:tc>
      </w:tr>
      <w:tr w:rsidR="003E1EBD" w:rsidRPr="00382085" w:rsidTr="00382085">
        <w:tc>
          <w:tcPr>
            <w:tcW w:w="1129" w:type="dxa"/>
            <w:vMerge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b/>
                <w:color w:val="000000"/>
                <w:lang w:val="vi-VN"/>
              </w:rPr>
            </w:pPr>
          </w:p>
        </w:tc>
        <w:tc>
          <w:tcPr>
            <w:tcW w:w="8505" w:type="dxa"/>
            <w:shd w:val="clear" w:color="auto" w:fill="auto"/>
          </w:tcPr>
          <w:p w:rsidR="003E1EBD" w:rsidRPr="00382085" w:rsidRDefault="003E1EBD" w:rsidP="00382085">
            <w:pPr>
              <w:jc w:val="both"/>
              <w:rPr>
                <w:i/>
              </w:rPr>
            </w:pPr>
            <w:r w:rsidRPr="00382085">
              <w:rPr>
                <w:i/>
                <w:lang w:val="vi-VN"/>
              </w:rPr>
              <w:t xml:space="preserve">b. </w:t>
            </w:r>
            <w:r w:rsidR="00382085" w:rsidRPr="00382085">
              <w:rPr>
                <w:i/>
              </w:rPr>
              <w:t xml:space="preserve"> </w:t>
            </w:r>
            <w:r w:rsidR="00382085" w:rsidRPr="00382085">
              <w:rPr>
                <w:lang w:val="vi-VN"/>
              </w:rPr>
              <w:t xml:space="preserve">Thời gian cần thiết cho một thế hệ của tế bào trên là bao nhiêu </w:t>
            </w:r>
            <w:r w:rsidR="00382085" w:rsidRPr="00382085">
              <w:t>?</w:t>
            </w:r>
          </w:p>
          <w:p w:rsidR="003E1EBD" w:rsidRPr="00382085" w:rsidRDefault="003E1EBD" w:rsidP="00382085">
            <w:pPr>
              <w:pStyle w:val="ListParagraph"/>
              <w:ind w:left="48" w:right="48"/>
              <w:jc w:val="both"/>
              <w:rPr>
                <w:lang w:val="vi-VN"/>
              </w:rPr>
            </w:pPr>
            <w:r w:rsidRPr="00382085">
              <w:rPr>
                <w:u w:val="single"/>
              </w:rPr>
              <w:t>Giải:</w:t>
            </w:r>
            <w:r w:rsidRPr="00382085">
              <w:t xml:space="preserve"> </w:t>
            </w:r>
            <w:r w:rsidR="00382085" w:rsidRPr="00382085">
              <w:t xml:space="preserve">  </w:t>
            </w:r>
            <w:r w:rsidRPr="00382085">
              <w:rPr>
                <w:lang w:val="vi-VN"/>
              </w:rPr>
              <w:t>Ta có n</w:t>
            </w:r>
            <w:r w:rsidR="00382085" w:rsidRPr="00382085">
              <w:t xml:space="preserve"> </w:t>
            </w:r>
            <w:r w:rsidRPr="00382085">
              <w:rPr>
                <w:lang w:val="vi-VN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vi-VN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g</m:t>
                  </m:r>
                </m:den>
              </m:f>
            </m:oMath>
            <w:r w:rsidRPr="00382085">
              <w:rPr>
                <w:lang w:val="vi-VN"/>
              </w:rPr>
              <w:t xml:space="preserve">  ↔ </w:t>
            </w:r>
            <w:r w:rsidR="00382085" w:rsidRPr="00382085">
              <w:t xml:space="preserve">g = </w:t>
            </w:r>
            <w:r w:rsidR="00382085" w:rsidRPr="00382085">
              <w:rPr>
                <w:lang w:val="vi-V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n</m:t>
                  </m:r>
                </m:den>
              </m:f>
            </m:oMath>
            <w:r w:rsidR="00382085" w:rsidRPr="00382085">
              <w:rPr>
                <w:lang w:val="vi-VN"/>
              </w:rPr>
              <w:t xml:space="preserve"> </w:t>
            </w:r>
            <w:r w:rsidR="00382085" w:rsidRPr="00382085">
              <w:t xml:space="preserve"> </w:t>
            </w:r>
            <w:r w:rsidR="00382085" w:rsidRPr="00382085">
              <w:sym w:font="Wingdings" w:char="F0E0"/>
            </w:r>
            <w:r w:rsidR="00382085" w:rsidRPr="00382085">
              <w:t xml:space="preserve"> g</w:t>
            </w:r>
            <w:r w:rsidRPr="00382085">
              <w:rPr>
                <w:lang w:val="vi-VN"/>
              </w:rPr>
              <w:t xml:space="preserve"> = </w:t>
            </w:r>
            <w:r w:rsidR="00382085" w:rsidRPr="00382085">
              <w:t xml:space="preserve"> </w:t>
            </w:r>
            <w:r w:rsidR="00382085" w:rsidRPr="00382085">
              <w:rPr>
                <w:lang w:val="vi-V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5</m:t>
                  </m:r>
                </m:den>
              </m:f>
            </m:oMath>
            <w:r w:rsidR="00382085" w:rsidRPr="00382085">
              <w:rPr>
                <w:lang w:val="vi-VN"/>
              </w:rPr>
              <w:t xml:space="preserve"> </w:t>
            </w:r>
            <w:r w:rsidR="00382085" w:rsidRPr="00382085">
              <w:t xml:space="preserve"> </w:t>
            </w:r>
          </w:p>
          <w:p w:rsidR="003E1EBD" w:rsidRPr="00382085" w:rsidRDefault="003E1EBD" w:rsidP="00382085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 xml:space="preserve">Suy ra </w:t>
            </w:r>
            <w:r w:rsidR="00382085" w:rsidRPr="00382085">
              <w:t xml:space="preserve">  g </w:t>
            </w:r>
            <w:r w:rsidR="00382085" w:rsidRPr="00382085">
              <w:rPr>
                <w:lang w:val="vi-VN"/>
              </w:rPr>
              <w:t xml:space="preserve"> =  20</w:t>
            </w:r>
            <w:r w:rsidRPr="00382085">
              <w:rPr>
                <w:lang w:val="vi-VN"/>
              </w:rPr>
              <w:t xml:space="preserve"> phút.</w:t>
            </w:r>
          </w:p>
        </w:tc>
        <w:tc>
          <w:tcPr>
            <w:tcW w:w="851" w:type="dxa"/>
            <w:shd w:val="clear" w:color="auto" w:fill="auto"/>
          </w:tcPr>
          <w:p w:rsidR="003E1EBD" w:rsidRPr="00382085" w:rsidRDefault="003E1EBD" w:rsidP="0064456C">
            <w:pPr>
              <w:jc w:val="both"/>
              <w:rPr>
                <w:color w:val="000000"/>
                <w:lang w:val="vi-VN"/>
              </w:rPr>
            </w:pPr>
          </w:p>
          <w:p w:rsidR="003E1EBD" w:rsidRPr="00382085" w:rsidRDefault="003E1EBD" w:rsidP="0064456C">
            <w:pPr>
              <w:jc w:val="both"/>
              <w:rPr>
                <w:color w:val="000000"/>
                <w:lang w:val="vi-VN"/>
              </w:rPr>
            </w:pPr>
          </w:p>
          <w:p w:rsidR="003E1EBD" w:rsidRPr="00382085" w:rsidRDefault="003E1EBD" w:rsidP="0064456C">
            <w:pPr>
              <w:jc w:val="both"/>
              <w:rPr>
                <w:b/>
                <w:color w:val="000000"/>
                <w:lang w:val="vi-VN"/>
              </w:rPr>
            </w:pPr>
            <w:r w:rsidRPr="00382085">
              <w:rPr>
                <w:b/>
                <w:color w:val="000000"/>
                <w:lang w:val="vi-VN"/>
              </w:rPr>
              <w:t xml:space="preserve">0,5 </w:t>
            </w:r>
          </w:p>
        </w:tc>
      </w:tr>
    </w:tbl>
    <w:p w:rsidR="003E1EBD" w:rsidRPr="00382085" w:rsidRDefault="003E1EBD" w:rsidP="003E1EBD">
      <w:pPr>
        <w:jc w:val="both"/>
        <w:rPr>
          <w:color w:val="000000"/>
        </w:rPr>
      </w:pPr>
    </w:p>
    <w:p w:rsidR="003E1EBD" w:rsidRDefault="003E1EBD" w:rsidP="003E1EBD">
      <w:pPr>
        <w:jc w:val="both"/>
        <w:rPr>
          <w:color w:val="000000"/>
        </w:rPr>
      </w:pPr>
    </w:p>
    <w:p w:rsidR="007F22CC" w:rsidRDefault="007F22CC" w:rsidP="003E1EBD">
      <w:pPr>
        <w:jc w:val="both"/>
        <w:rPr>
          <w:color w:val="000000"/>
        </w:rPr>
      </w:pPr>
    </w:p>
    <w:p w:rsidR="007F22CC" w:rsidRDefault="007F22CC" w:rsidP="003E1EBD">
      <w:pPr>
        <w:jc w:val="both"/>
        <w:rPr>
          <w:color w:val="000000"/>
        </w:rPr>
      </w:pPr>
    </w:p>
    <w:p w:rsidR="00A0560C" w:rsidRDefault="00A0560C" w:rsidP="003E1EBD">
      <w:pPr>
        <w:jc w:val="both"/>
        <w:rPr>
          <w:color w:val="000000"/>
        </w:rPr>
      </w:pPr>
    </w:p>
    <w:p w:rsidR="00A0560C" w:rsidRPr="00382085" w:rsidRDefault="00A0560C" w:rsidP="003E1EBD">
      <w:pPr>
        <w:jc w:val="both"/>
        <w:rPr>
          <w:color w:val="000000"/>
        </w:rPr>
      </w:pPr>
    </w:p>
    <w:p w:rsidR="00382085" w:rsidRPr="00382085" w:rsidRDefault="00D354B3" w:rsidP="00382085">
      <w:pPr>
        <w:tabs>
          <w:tab w:val="left" w:pos="426"/>
        </w:tabs>
        <w:jc w:val="both"/>
        <w:rPr>
          <w:b/>
          <w:color w:val="000000"/>
        </w:rPr>
      </w:pPr>
      <w:r>
        <w:rPr>
          <w:b/>
          <w:color w:val="000000"/>
        </w:rPr>
        <w:t>MÃ ĐỀ 402, 404,406,408.</w:t>
      </w:r>
    </w:p>
    <w:p w:rsidR="00382085" w:rsidRPr="00382085" w:rsidRDefault="00382085" w:rsidP="00382085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80"/>
        <w:gridCol w:w="851"/>
      </w:tblGrid>
      <w:tr w:rsidR="00382085" w:rsidRPr="00382085" w:rsidTr="0064456C">
        <w:tc>
          <w:tcPr>
            <w:tcW w:w="1242" w:type="dxa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 xml:space="preserve">Câu </w:t>
            </w:r>
          </w:p>
        </w:tc>
        <w:tc>
          <w:tcPr>
            <w:tcW w:w="8080" w:type="dxa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>Nội dung đáp án</w:t>
            </w:r>
          </w:p>
        </w:tc>
        <w:tc>
          <w:tcPr>
            <w:tcW w:w="851" w:type="dxa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>Điểm</w:t>
            </w:r>
          </w:p>
        </w:tc>
      </w:tr>
      <w:tr w:rsidR="00382085" w:rsidRPr="00382085" w:rsidTr="0064456C">
        <w:tc>
          <w:tcPr>
            <w:tcW w:w="1242" w:type="dxa"/>
            <w:vMerge w:val="restart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vi-VN"/>
              </w:rPr>
              <w:t xml:space="preserve">Câu </w:t>
            </w:r>
            <w:r w:rsidRPr="00382085">
              <w:rPr>
                <w:b/>
                <w:color w:val="000000"/>
                <w:lang w:val="nl-NL"/>
              </w:rPr>
              <w:t xml:space="preserve">1 </w:t>
            </w: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>(</w:t>
            </w:r>
            <w:r w:rsidRPr="00382085">
              <w:rPr>
                <w:b/>
                <w:color w:val="000000"/>
                <w:lang w:val="vi-VN"/>
              </w:rPr>
              <w:t>2</w:t>
            </w:r>
            <w:r w:rsidRPr="00382085">
              <w:rPr>
                <w:b/>
                <w:color w:val="000000"/>
                <w:lang w:val="nl-NL"/>
              </w:rPr>
              <w:t xml:space="preserve"> điểm)</w:t>
            </w:r>
          </w:p>
        </w:tc>
        <w:tc>
          <w:tcPr>
            <w:tcW w:w="8080" w:type="dxa"/>
            <w:shd w:val="clear" w:color="auto" w:fill="auto"/>
          </w:tcPr>
          <w:p w:rsidR="00382085" w:rsidRPr="00382085" w:rsidRDefault="00382085" w:rsidP="0064456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lang w:val="vi-VN"/>
              </w:rPr>
            </w:pPr>
            <w:r w:rsidRPr="00382085">
              <w:rPr>
                <w:lang w:val="vi-VN"/>
              </w:rPr>
              <w:t xml:space="preserve">a) </w:t>
            </w:r>
            <w:r w:rsidRPr="00382085">
              <w:t>Trình bày vai trò</w:t>
            </w:r>
            <w:r w:rsidRPr="00382085">
              <w:rPr>
                <w:lang w:val="vi-VN"/>
              </w:rPr>
              <w:t xml:space="preserve"> </w:t>
            </w:r>
            <w:r w:rsidRPr="00382085">
              <w:t>của các pha ở kì trung gian</w:t>
            </w:r>
            <w:r w:rsidRPr="00382085">
              <w:rPr>
                <w:lang w:val="vi-VN"/>
              </w:rPr>
              <w:t xml:space="preserve"> của chu kì tế bào.</w:t>
            </w:r>
          </w:p>
          <w:p w:rsidR="00382085" w:rsidRPr="00382085" w:rsidRDefault="00382085" w:rsidP="0064456C">
            <w:r w:rsidRPr="00382085">
              <w:t>+ Pha G</w:t>
            </w:r>
            <w:r w:rsidRPr="00382085">
              <w:rPr>
                <w:vertAlign w:val="subscript"/>
              </w:rPr>
              <w:t>1</w:t>
            </w:r>
            <w:r w:rsidRPr="00382085">
              <w:t>: Là thời kì tổng hợp các chất cần thiết cho sự sinh trưởng của tế bào. Vào cuối pha G</w:t>
            </w:r>
            <w:r w:rsidRPr="00382085">
              <w:rPr>
                <w:vertAlign w:val="subscript"/>
              </w:rPr>
              <w:t xml:space="preserve">1 </w:t>
            </w:r>
            <w:r w:rsidRPr="00382085">
              <w:t>có 1 điểm kiểm soát ( R), nếu tế bào vượt qua được mới đi vào pha S và diễn ra quá trình nguyên phân.</w:t>
            </w:r>
          </w:p>
          <w:p w:rsidR="00382085" w:rsidRPr="00382085" w:rsidRDefault="00382085" w:rsidP="0064456C">
            <w:r w:rsidRPr="00382085">
              <w:t xml:space="preserve">+ Pha S: Diễn ra sự nhân đôi của ADN và NST, trung tử.        </w:t>
            </w:r>
          </w:p>
          <w:p w:rsidR="00382085" w:rsidRPr="00382085" w:rsidRDefault="00382085" w:rsidP="00382085">
            <w:r w:rsidRPr="00382085">
              <w:t>+ Pha G</w:t>
            </w:r>
            <w:r w:rsidRPr="00382085">
              <w:rPr>
                <w:vertAlign w:val="subscript"/>
              </w:rPr>
              <w:t>2</w:t>
            </w:r>
            <w:r w:rsidRPr="00382085">
              <w:t xml:space="preserve"> : Tổng hợp những gì còn lại cần cho quá trình phân bào</w:t>
            </w:r>
            <w:r>
              <w:t xml:space="preserve">     </w:t>
            </w:r>
          </w:p>
          <w:p w:rsidR="00382085" w:rsidRPr="00382085" w:rsidRDefault="00382085" w:rsidP="0064456C">
            <w:pPr>
              <w:jc w:val="center"/>
              <w:rPr>
                <w:b/>
                <w:lang w:val="de-DE" w:eastAsia="zh-CN"/>
              </w:rPr>
            </w:pPr>
            <w:r w:rsidRPr="00382085">
              <w:rPr>
                <w:b/>
                <w:i/>
                <w:lang w:val="vi-VN"/>
              </w:rPr>
              <w:t>Mỗi ý đúng 0,</w:t>
            </w:r>
            <w:r w:rsidRPr="00382085">
              <w:rPr>
                <w:b/>
                <w:i/>
              </w:rPr>
              <w:t>5</w:t>
            </w:r>
            <w:r w:rsidRPr="00382085">
              <w:rPr>
                <w:b/>
                <w:i/>
                <w:lang w:val="vi-VN"/>
              </w:rPr>
              <w:t xml:space="preserve"> điểm.</w:t>
            </w:r>
          </w:p>
        </w:tc>
        <w:tc>
          <w:tcPr>
            <w:tcW w:w="851" w:type="dxa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 xml:space="preserve"> </w:t>
            </w: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vi-VN"/>
              </w:rPr>
              <w:t xml:space="preserve">1,5 </w:t>
            </w:r>
          </w:p>
        </w:tc>
      </w:tr>
      <w:tr w:rsidR="00382085" w:rsidRPr="00382085" w:rsidTr="0064456C">
        <w:tc>
          <w:tcPr>
            <w:tcW w:w="1242" w:type="dxa"/>
            <w:vMerge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8080" w:type="dxa"/>
            <w:shd w:val="clear" w:color="auto" w:fill="auto"/>
          </w:tcPr>
          <w:p w:rsidR="00382085" w:rsidRDefault="00382085" w:rsidP="00382085">
            <w:r w:rsidRPr="00382085">
              <w:t xml:space="preserve">b) b) Ở một loài có bộ NST 2n = 24, một tế bào của loài đang thực hiện nguyên phân . Không xảy ra đột  biến. Hãy </w:t>
            </w:r>
            <w:r w:rsidRPr="00382085">
              <w:rPr>
                <w:lang w:val="vi-VN"/>
              </w:rPr>
              <w:t>xác định số lượng và trạng thái nhiễm sắc thể của một tế bào ở</w:t>
            </w:r>
            <w:r w:rsidRPr="00382085">
              <w:t xml:space="preserve"> kì sau của nguyên phân.</w:t>
            </w:r>
          </w:p>
          <w:p w:rsidR="00382085" w:rsidRPr="00382085" w:rsidRDefault="00382085" w:rsidP="00382085"/>
          <w:p w:rsidR="00382085" w:rsidRPr="00382085" w:rsidRDefault="00382085" w:rsidP="00382085">
            <w:pPr>
              <w:jc w:val="both"/>
            </w:pPr>
            <w:r w:rsidRPr="00382085">
              <w:rPr>
                <w:u w:val="single"/>
              </w:rPr>
              <w:t>Giải:</w:t>
            </w:r>
            <w:r w:rsidRPr="00382085">
              <w:t xml:space="preserve">  </w:t>
            </w:r>
            <w:r w:rsidRPr="00382085">
              <w:rPr>
                <w:lang w:val="vi-VN"/>
              </w:rPr>
              <w:t xml:space="preserve"> số lượng NST là 2n =</w:t>
            </w:r>
            <w:r w:rsidRPr="00382085">
              <w:t>48</w:t>
            </w:r>
            <w:r w:rsidRPr="00382085">
              <w:rPr>
                <w:lang w:val="vi-VN"/>
              </w:rPr>
              <w:t xml:space="preserve">, trạng thái </w:t>
            </w:r>
            <w:r w:rsidRPr="00382085">
              <w:t>đơn</w:t>
            </w:r>
            <w:r w:rsidRPr="00382085">
              <w:rPr>
                <w:lang w:val="vi-V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b/>
              </w:rPr>
            </w:pPr>
          </w:p>
          <w:p w:rsidR="00382085" w:rsidRPr="00382085" w:rsidRDefault="00382085" w:rsidP="0064456C">
            <w:pPr>
              <w:jc w:val="both"/>
              <w:rPr>
                <w:b/>
              </w:rPr>
            </w:pPr>
          </w:p>
          <w:p w:rsidR="00382085" w:rsidRDefault="00382085" w:rsidP="0064456C">
            <w:pPr>
              <w:jc w:val="both"/>
              <w:rPr>
                <w:b/>
              </w:rPr>
            </w:pPr>
          </w:p>
          <w:p w:rsidR="00382085" w:rsidRPr="00382085" w:rsidRDefault="00382085" w:rsidP="0064456C">
            <w:pPr>
              <w:jc w:val="both"/>
              <w:rPr>
                <w:b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lang w:val="vi-VN"/>
              </w:rPr>
              <w:t xml:space="preserve">0,5 </w:t>
            </w:r>
          </w:p>
        </w:tc>
      </w:tr>
      <w:tr w:rsidR="00382085" w:rsidRPr="00382085" w:rsidTr="00382085">
        <w:trPr>
          <w:trHeight w:val="4597"/>
        </w:trPr>
        <w:tc>
          <w:tcPr>
            <w:tcW w:w="1242" w:type="dxa"/>
            <w:vMerge w:val="restart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vi-VN"/>
              </w:rPr>
              <w:t>Câu 2</w:t>
            </w:r>
            <w:r w:rsidRPr="00382085">
              <w:rPr>
                <w:b/>
                <w:color w:val="000000"/>
                <w:lang w:val="nl-NL"/>
              </w:rPr>
              <w:t xml:space="preserve"> </w:t>
            </w: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  <w:r w:rsidRPr="00382085">
              <w:rPr>
                <w:b/>
                <w:color w:val="000000"/>
                <w:lang w:val="nl-NL"/>
              </w:rPr>
              <w:t>(</w:t>
            </w:r>
            <w:r w:rsidRPr="00382085">
              <w:rPr>
                <w:b/>
                <w:color w:val="000000"/>
                <w:lang w:val="vi-VN"/>
              </w:rPr>
              <w:t>1</w:t>
            </w:r>
            <w:r w:rsidRPr="00382085">
              <w:rPr>
                <w:b/>
                <w:color w:val="000000"/>
                <w:lang w:val="nl-NL"/>
              </w:rPr>
              <w:t xml:space="preserve"> điểm)</w:t>
            </w: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vi-VN"/>
              </w:rPr>
            </w:pPr>
          </w:p>
        </w:tc>
        <w:tc>
          <w:tcPr>
            <w:tcW w:w="8080" w:type="dxa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lang w:val="vi-VN"/>
              </w:rPr>
            </w:pPr>
            <w:r w:rsidRPr="00382085">
              <w:t>Ở một loài vi khuẩn sinh trưởng trong điều kiện thích hợp.</w:t>
            </w:r>
            <w:r w:rsidRPr="00382085">
              <w:rPr>
                <w:lang w:val="vi-VN"/>
              </w:rPr>
              <w:t xml:space="preserve"> Trong thời gian 1</w:t>
            </w:r>
            <w:r w:rsidRPr="00382085">
              <w:t>2</w:t>
            </w:r>
            <w:r w:rsidRPr="00382085">
              <w:rPr>
                <w:lang w:val="vi-VN"/>
              </w:rPr>
              <w:t>0 phút</w:t>
            </w:r>
            <w:r w:rsidRPr="00382085">
              <w:t>,  từ một</w:t>
            </w:r>
            <w:r w:rsidRPr="00382085">
              <w:rPr>
                <w:lang w:val="vi-VN"/>
              </w:rPr>
              <w:t xml:space="preserve"> nhóm </w:t>
            </w:r>
            <w:r w:rsidRPr="00382085">
              <w:t>vi khuẩn gồm 64 cá thể được nuôi cấy trong điều kiện tối ưu sau</w:t>
            </w:r>
            <w:r w:rsidRPr="00382085">
              <w:rPr>
                <w:lang w:val="vi-VN"/>
              </w:rPr>
              <w:t xml:space="preserve"> một thời gian </w:t>
            </w:r>
            <w:r w:rsidRPr="00382085">
              <w:t>tạo ra  1024 cá thể ở thế hệ cuối cùng</w:t>
            </w:r>
            <w:r w:rsidRPr="00382085">
              <w:rPr>
                <w:lang w:val="vi-VN"/>
              </w:rPr>
              <w:t>. Biết rằng các cá thể này sinh trưởng với tốc độ như nhau. Hãy cho biết:</w:t>
            </w:r>
          </w:p>
          <w:p w:rsidR="00382085" w:rsidRPr="00382085" w:rsidRDefault="00382085" w:rsidP="0064456C">
            <w:pPr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a. Số lần phân chia của nhóm tế bào trên.</w:t>
            </w:r>
          </w:p>
          <w:p w:rsidR="00382085" w:rsidRPr="00382085" w:rsidRDefault="00382085" w:rsidP="0064456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382085">
              <w:rPr>
                <w:lang w:val="vi-VN"/>
              </w:rPr>
              <w:t>b.</w:t>
            </w:r>
            <w:r w:rsidRPr="00382085">
              <w:t xml:space="preserve"> </w:t>
            </w:r>
            <w:r w:rsidRPr="00382085">
              <w:rPr>
                <w:lang w:val="vi-VN"/>
              </w:rPr>
              <w:t xml:space="preserve">Thời gian cần thiết cho một thế hệ của tế bào trên là bao nhiêu </w:t>
            </w:r>
            <w:r w:rsidRPr="00382085">
              <w:t>?</w:t>
            </w:r>
          </w:p>
          <w:p w:rsidR="00382085" w:rsidRPr="00382085" w:rsidRDefault="00382085" w:rsidP="0064456C">
            <w:pPr>
              <w:ind w:left="48" w:right="48"/>
              <w:jc w:val="both"/>
              <w:rPr>
                <w:spacing w:val="-6"/>
                <w:u w:val="single"/>
              </w:rPr>
            </w:pPr>
          </w:p>
          <w:p w:rsidR="00382085" w:rsidRPr="00382085" w:rsidRDefault="00382085" w:rsidP="0064456C">
            <w:pPr>
              <w:ind w:left="48" w:right="48"/>
              <w:jc w:val="both"/>
              <w:rPr>
                <w:spacing w:val="-6"/>
                <w:lang w:val="vi-VN"/>
              </w:rPr>
            </w:pPr>
            <w:r w:rsidRPr="00382085">
              <w:rPr>
                <w:spacing w:val="-6"/>
                <w:u w:val="single"/>
              </w:rPr>
              <w:t>Giải:</w:t>
            </w:r>
            <w:r w:rsidRPr="00382085">
              <w:rPr>
                <w:spacing w:val="-6"/>
              </w:rPr>
              <w:t xml:space="preserve"> </w:t>
            </w:r>
            <w:r w:rsidRPr="00382085">
              <w:rPr>
                <w:spacing w:val="-6"/>
                <w:lang w:val="vi-VN"/>
              </w:rPr>
              <w:t>Gọi N</w:t>
            </w:r>
            <w:r w:rsidRPr="00382085">
              <w:rPr>
                <w:spacing w:val="-6"/>
                <w:vertAlign w:val="subscript"/>
                <w:lang w:val="vi-VN"/>
              </w:rPr>
              <w:t>o</w:t>
            </w:r>
            <w:r w:rsidRPr="00382085">
              <w:rPr>
                <w:spacing w:val="-6"/>
                <w:lang w:val="vi-VN"/>
              </w:rPr>
              <w:t xml:space="preserve"> là số lượng tế bào của quần thể vi sinh vật ban đầu. </w:t>
            </w:r>
          </w:p>
          <w:p w:rsidR="00382085" w:rsidRPr="00382085" w:rsidRDefault="00382085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Nt là số lượng tế bào của quần thể vi sinh vật sau thời gian t, n là số lần phân chia của vi sinh vật sau thời gian t.</w:t>
            </w:r>
          </w:p>
          <w:p w:rsidR="00382085" w:rsidRPr="00382085" w:rsidRDefault="00382085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g là thời gian thế hệ của vi sinh vật đang xét.</w:t>
            </w:r>
          </w:p>
          <w:p w:rsidR="00382085" w:rsidRPr="00382085" w:rsidRDefault="00382085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Số lượng vi khuẩn sau thời gian t là: N</w:t>
            </w:r>
            <w:r w:rsidRPr="00382085">
              <w:rPr>
                <w:vertAlign w:val="subscript"/>
                <w:lang w:val="vi-VN"/>
              </w:rPr>
              <w:t>t</w:t>
            </w:r>
            <w:r w:rsidRPr="00382085">
              <w:rPr>
                <w:lang w:val="vi-VN"/>
              </w:rPr>
              <w:t> = N</w:t>
            </w:r>
            <w:r w:rsidRPr="00382085">
              <w:rPr>
                <w:vertAlign w:val="subscript"/>
                <w:lang w:val="vi-VN"/>
              </w:rPr>
              <w:t>o</w:t>
            </w:r>
            <w:r w:rsidRPr="00382085">
              <w:rPr>
                <w:lang w:val="vi-VN"/>
              </w:rPr>
              <w:t>.2</w:t>
            </w:r>
            <w:r w:rsidRPr="00382085">
              <w:rPr>
                <w:vertAlign w:val="superscript"/>
                <w:lang w:val="vi-VN"/>
              </w:rPr>
              <w:t>n</w:t>
            </w:r>
            <w:r w:rsidRPr="00382085">
              <w:rPr>
                <w:lang w:val="vi-VN"/>
              </w:rPr>
              <w:t>.</w:t>
            </w:r>
          </w:p>
          <w:p w:rsidR="00382085" w:rsidRPr="00382085" w:rsidRDefault="00382085" w:rsidP="0064456C">
            <w:pPr>
              <w:pStyle w:val="ListParagraph"/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>a. Số lần phân chia của nhóm tế bào trên là:</w:t>
            </w:r>
          </w:p>
          <w:p w:rsidR="00382085" w:rsidRPr="00382085" w:rsidRDefault="00382085" w:rsidP="0064456C">
            <w:pPr>
              <w:pStyle w:val="ListParagraph"/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 xml:space="preserve">Ta có: </w:t>
            </w:r>
            <w:r w:rsidRPr="00382085">
              <w:t>1024</w:t>
            </w:r>
            <w:r w:rsidRPr="00382085">
              <w:rPr>
                <w:lang w:val="vi-VN"/>
              </w:rPr>
              <w:t xml:space="preserve"> = </w:t>
            </w:r>
            <w:r w:rsidRPr="00382085">
              <w:t>64</w:t>
            </w:r>
            <w:r w:rsidRPr="00382085">
              <w:rPr>
                <w:lang w:val="vi-VN"/>
              </w:rPr>
              <w:t>.</w:t>
            </w:r>
            <w:r w:rsidRPr="00382085">
              <w:rPr>
                <w:lang w:val="fr-FR"/>
              </w:rPr>
              <w:t xml:space="preserve"> 2</w:t>
            </w:r>
            <w:r w:rsidRPr="00382085">
              <w:rPr>
                <w:vertAlign w:val="superscript"/>
                <w:lang w:val="fr-FR"/>
              </w:rPr>
              <w:t>n</w:t>
            </w:r>
          </w:p>
          <w:p w:rsidR="00382085" w:rsidRPr="00382085" w:rsidRDefault="00382085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 xml:space="preserve">Suy ra </w:t>
            </w:r>
            <w:r w:rsidRPr="00382085">
              <w:rPr>
                <w:lang w:val="fr-FR"/>
              </w:rPr>
              <w:t>2</w:t>
            </w:r>
            <w:r w:rsidRPr="00382085">
              <w:rPr>
                <w:vertAlign w:val="superscript"/>
                <w:lang w:val="fr-FR"/>
              </w:rPr>
              <w:t>n</w:t>
            </w:r>
            <w:r w:rsidRPr="00382085">
              <w:rPr>
                <w:lang w:val="vi-V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1024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64</m:t>
                  </m:r>
                </m:den>
              </m:f>
            </m:oMath>
            <w:r w:rsidRPr="00382085">
              <w:rPr>
                <w:lang w:val="vi-VN"/>
              </w:rPr>
              <w:t xml:space="preserve"> = </w:t>
            </w:r>
            <w:r w:rsidRPr="00382085">
              <w:t>16</w:t>
            </w:r>
            <w:r w:rsidRPr="00382085">
              <w:rPr>
                <w:lang w:val="vi-VN"/>
              </w:rPr>
              <w:t>→ n = 4.</w:t>
            </w:r>
          </w:p>
          <w:p w:rsidR="00382085" w:rsidRPr="00382085" w:rsidRDefault="00382085" w:rsidP="0064456C">
            <w:pPr>
              <w:ind w:left="48" w:right="48"/>
              <w:jc w:val="both"/>
            </w:pPr>
            <w:r w:rsidRPr="00382085">
              <w:rPr>
                <w:lang w:val="vi-VN"/>
              </w:rPr>
              <w:t>Vậy số lần phân chia của vi khuẩn là 4 lần.</w:t>
            </w:r>
          </w:p>
        </w:tc>
        <w:tc>
          <w:tcPr>
            <w:tcW w:w="851" w:type="dxa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nl-NL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</w:rPr>
            </w:pPr>
            <w:r w:rsidRPr="00382085">
              <w:rPr>
                <w:b/>
                <w:color w:val="000000"/>
                <w:lang w:val="vi-VN"/>
              </w:rPr>
              <w:t xml:space="preserve">0,5 </w:t>
            </w:r>
          </w:p>
        </w:tc>
      </w:tr>
      <w:tr w:rsidR="00382085" w:rsidRPr="00382085" w:rsidTr="0064456C">
        <w:tc>
          <w:tcPr>
            <w:tcW w:w="1242" w:type="dxa"/>
            <w:vMerge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b/>
                <w:color w:val="000000"/>
                <w:lang w:val="vi-VN"/>
              </w:rPr>
            </w:pPr>
          </w:p>
        </w:tc>
        <w:tc>
          <w:tcPr>
            <w:tcW w:w="8080" w:type="dxa"/>
            <w:shd w:val="clear" w:color="auto" w:fill="auto"/>
          </w:tcPr>
          <w:p w:rsidR="00382085" w:rsidRPr="00382085" w:rsidRDefault="00382085" w:rsidP="00382085">
            <w:pPr>
              <w:jc w:val="both"/>
              <w:rPr>
                <w:i/>
              </w:rPr>
            </w:pPr>
            <w:r w:rsidRPr="00382085">
              <w:rPr>
                <w:i/>
                <w:lang w:val="vi-VN"/>
              </w:rPr>
              <w:t xml:space="preserve">b. </w:t>
            </w:r>
            <w:r w:rsidRPr="00382085">
              <w:rPr>
                <w:i/>
              </w:rPr>
              <w:t xml:space="preserve"> </w:t>
            </w:r>
            <w:r w:rsidRPr="00382085">
              <w:rPr>
                <w:lang w:val="vi-VN"/>
              </w:rPr>
              <w:t xml:space="preserve">Thời gian cần thiết cho một thế hệ của tế bào trên là bao nhiêu </w:t>
            </w:r>
            <w:r w:rsidRPr="00382085">
              <w:t>?</w:t>
            </w:r>
          </w:p>
          <w:p w:rsidR="00382085" w:rsidRPr="00382085" w:rsidRDefault="00382085" w:rsidP="0064456C">
            <w:pPr>
              <w:pStyle w:val="ListParagraph"/>
              <w:ind w:left="48" w:right="48"/>
              <w:jc w:val="both"/>
              <w:rPr>
                <w:lang w:val="vi-VN"/>
              </w:rPr>
            </w:pPr>
            <w:r w:rsidRPr="00382085">
              <w:rPr>
                <w:u w:val="single"/>
              </w:rPr>
              <w:t>Giải:</w:t>
            </w:r>
            <w:r w:rsidRPr="00382085">
              <w:t xml:space="preserve">   </w:t>
            </w:r>
            <w:r w:rsidRPr="00382085">
              <w:rPr>
                <w:lang w:val="vi-VN"/>
              </w:rPr>
              <w:t>Ta có n</w:t>
            </w:r>
            <w:r w:rsidRPr="00382085">
              <w:t xml:space="preserve"> </w:t>
            </w:r>
            <w:r w:rsidRPr="00382085">
              <w:rPr>
                <w:lang w:val="vi-VN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vi-VN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g</m:t>
                  </m:r>
                </m:den>
              </m:f>
            </m:oMath>
            <w:r w:rsidRPr="00382085">
              <w:rPr>
                <w:lang w:val="vi-VN"/>
              </w:rPr>
              <w:t xml:space="preserve">  ↔ </w:t>
            </w:r>
            <w:r w:rsidRPr="00382085">
              <w:t xml:space="preserve">g = </w:t>
            </w:r>
            <w:r w:rsidRPr="00382085">
              <w:rPr>
                <w:lang w:val="vi-V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n</m:t>
                  </m:r>
                </m:den>
              </m:f>
            </m:oMath>
            <w:r w:rsidRPr="00382085">
              <w:rPr>
                <w:lang w:val="vi-VN"/>
              </w:rPr>
              <w:t xml:space="preserve"> </w:t>
            </w:r>
            <w:r w:rsidRPr="00382085">
              <w:t xml:space="preserve"> </w:t>
            </w:r>
            <w:r w:rsidRPr="00382085">
              <w:sym w:font="Wingdings" w:char="F0E0"/>
            </w:r>
            <w:r w:rsidRPr="00382085">
              <w:t xml:space="preserve"> g</w:t>
            </w:r>
            <w:r w:rsidRPr="00382085">
              <w:rPr>
                <w:lang w:val="vi-VN"/>
              </w:rPr>
              <w:t xml:space="preserve"> = </w:t>
            </w:r>
            <w:r w:rsidRPr="00382085">
              <w:t xml:space="preserve"> </w:t>
            </w:r>
            <w:r w:rsidRPr="00382085">
              <w:rPr>
                <w:lang w:val="vi-V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vi-VN"/>
                    </w:rPr>
                    <m:t>120</m:t>
                  </m:r>
                </m:num>
                <m:den>
                  <m:r>
                    <w:rPr>
                      <w:rFonts w:ascii="Cambria Math" w:hAnsi="Cambria Math"/>
                      <w:lang w:val="vi-VN"/>
                    </w:rPr>
                    <m:t>4</m:t>
                  </m:r>
                </m:den>
              </m:f>
            </m:oMath>
            <w:r w:rsidRPr="00382085">
              <w:rPr>
                <w:lang w:val="vi-VN"/>
              </w:rPr>
              <w:t xml:space="preserve"> </w:t>
            </w:r>
            <w:r w:rsidRPr="00382085">
              <w:t xml:space="preserve"> </w:t>
            </w:r>
          </w:p>
          <w:p w:rsidR="00382085" w:rsidRPr="00382085" w:rsidRDefault="00382085" w:rsidP="0064456C">
            <w:pPr>
              <w:ind w:left="48" w:right="48"/>
              <w:jc w:val="both"/>
              <w:rPr>
                <w:lang w:val="vi-VN"/>
              </w:rPr>
            </w:pPr>
            <w:r w:rsidRPr="00382085">
              <w:rPr>
                <w:lang w:val="vi-VN"/>
              </w:rPr>
              <w:t xml:space="preserve">Suy ra </w:t>
            </w:r>
            <w:r w:rsidRPr="00382085">
              <w:t xml:space="preserve">  g </w:t>
            </w:r>
            <w:r w:rsidRPr="00382085">
              <w:rPr>
                <w:lang w:val="vi-VN"/>
              </w:rPr>
              <w:t xml:space="preserve"> =  30 phút.</w:t>
            </w:r>
          </w:p>
          <w:p w:rsidR="00382085" w:rsidRPr="00382085" w:rsidRDefault="00382085" w:rsidP="0064456C">
            <w:pPr>
              <w:jc w:val="both"/>
            </w:pPr>
            <w:r w:rsidRPr="00382085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82085" w:rsidRPr="00382085" w:rsidRDefault="00382085" w:rsidP="0064456C">
            <w:pPr>
              <w:jc w:val="both"/>
              <w:rPr>
                <w:color w:val="000000"/>
                <w:lang w:val="vi-VN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vi-VN"/>
              </w:rPr>
            </w:pPr>
          </w:p>
          <w:p w:rsidR="00382085" w:rsidRPr="00382085" w:rsidRDefault="00382085" w:rsidP="0064456C">
            <w:pPr>
              <w:jc w:val="both"/>
              <w:rPr>
                <w:color w:val="000000"/>
                <w:lang w:val="vi-VN"/>
              </w:rPr>
            </w:pPr>
          </w:p>
          <w:p w:rsidR="00382085" w:rsidRPr="00382085" w:rsidRDefault="00382085" w:rsidP="0064456C">
            <w:pPr>
              <w:jc w:val="both"/>
              <w:rPr>
                <w:b/>
                <w:color w:val="000000"/>
                <w:lang w:val="vi-VN"/>
              </w:rPr>
            </w:pPr>
            <w:r w:rsidRPr="00382085">
              <w:rPr>
                <w:b/>
                <w:color w:val="000000"/>
                <w:lang w:val="vi-VN"/>
              </w:rPr>
              <w:t xml:space="preserve">0,5 </w:t>
            </w:r>
          </w:p>
        </w:tc>
      </w:tr>
    </w:tbl>
    <w:p w:rsidR="00382085" w:rsidRPr="00382085" w:rsidRDefault="00382085" w:rsidP="00382085">
      <w:pPr>
        <w:jc w:val="both"/>
        <w:rPr>
          <w:color w:val="000000"/>
        </w:rPr>
      </w:pPr>
    </w:p>
    <w:p w:rsidR="00382085" w:rsidRPr="00382085" w:rsidRDefault="00382085" w:rsidP="00382085">
      <w:pPr>
        <w:jc w:val="both"/>
        <w:rPr>
          <w:color w:val="000000"/>
        </w:rPr>
      </w:pPr>
    </w:p>
    <w:p w:rsidR="00382085" w:rsidRPr="00382085" w:rsidRDefault="00382085" w:rsidP="00382085">
      <w:pPr>
        <w:tabs>
          <w:tab w:val="left" w:pos="426"/>
        </w:tabs>
        <w:jc w:val="both"/>
        <w:rPr>
          <w:b/>
          <w:color w:val="000000"/>
          <w:lang w:val="vi-VN"/>
        </w:rPr>
      </w:pPr>
    </w:p>
    <w:p w:rsidR="00382085" w:rsidRPr="00382085" w:rsidRDefault="00382085" w:rsidP="00382085">
      <w:pPr>
        <w:tabs>
          <w:tab w:val="left" w:pos="426"/>
        </w:tabs>
        <w:jc w:val="both"/>
        <w:rPr>
          <w:b/>
          <w:color w:val="000000"/>
          <w:lang w:val="vi-VN"/>
        </w:rPr>
      </w:pPr>
    </w:p>
    <w:p w:rsidR="00382085" w:rsidRPr="00382085" w:rsidRDefault="00382085" w:rsidP="00382085">
      <w:pPr>
        <w:tabs>
          <w:tab w:val="left" w:pos="426"/>
        </w:tabs>
        <w:jc w:val="both"/>
        <w:rPr>
          <w:b/>
          <w:color w:val="000000"/>
          <w:lang w:val="vi-VN"/>
        </w:rPr>
      </w:pPr>
    </w:p>
    <w:p w:rsidR="003E1EBD" w:rsidRPr="00382085" w:rsidRDefault="003E1EBD" w:rsidP="003E1EBD">
      <w:pPr>
        <w:tabs>
          <w:tab w:val="left" w:pos="426"/>
        </w:tabs>
        <w:jc w:val="both"/>
        <w:rPr>
          <w:b/>
          <w:color w:val="000000"/>
          <w:lang w:val="vi-VN"/>
        </w:rPr>
      </w:pPr>
    </w:p>
    <w:p w:rsidR="003E1EBD" w:rsidRPr="00382085" w:rsidRDefault="007F22CC" w:rsidP="007F22CC">
      <w:pPr>
        <w:tabs>
          <w:tab w:val="left" w:pos="426"/>
        </w:tabs>
        <w:jc w:val="both"/>
        <w:rPr>
          <w:lang w:val="vi-VN"/>
        </w:rPr>
      </w:pPr>
      <w:r w:rsidRPr="00382085">
        <w:rPr>
          <w:lang w:val="vi-VN"/>
        </w:rPr>
        <w:t xml:space="preserve"> </w:t>
      </w:r>
    </w:p>
    <w:p w:rsidR="007D5CAF" w:rsidRPr="00382085" w:rsidRDefault="007D5CAF"/>
    <w:sectPr w:rsidR="007D5CAF" w:rsidRPr="00382085">
      <w:footerReference w:type="default" r:id="rId6"/>
      <w:pgSz w:w="11907" w:h="16840"/>
      <w:pgMar w:top="680" w:right="680" w:bottom="680" w:left="907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37" w:rsidRDefault="00D11237">
      <w:r>
        <w:separator/>
      </w:r>
    </w:p>
  </w:endnote>
  <w:endnote w:type="continuationSeparator" w:id="0">
    <w:p w:rsidR="00D11237" w:rsidRDefault="00D1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8C" w:rsidRDefault="00837AF5">
    <w:pPr>
      <w:pStyle w:val="Footer"/>
      <w:jc w:val="right"/>
      <w:rPr>
        <w:rStyle w:val="PageNumber"/>
        <w:sz w:val="22"/>
      </w:rPr>
    </w:pPr>
    <w:r>
      <w:rPr>
        <w:rStyle w:val="PageNumber"/>
        <w:sz w:val="22"/>
      </w:rPr>
      <w:tab/>
      <w:t xml:space="preserve">                     </w:t>
    </w:r>
    <w:r>
      <w:rPr>
        <w:rStyle w:val="PageNumber"/>
        <w:sz w:val="22"/>
      </w:rPr>
      <w:tab/>
      <w:t xml:space="preserve">                         Trang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ED5302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NUMPAGES </w:instrText>
    </w:r>
    <w:r>
      <w:rPr>
        <w:rStyle w:val="PageNumber"/>
        <w:sz w:val="22"/>
      </w:rPr>
      <w:fldChar w:fldCharType="separate"/>
    </w:r>
    <w:r w:rsidR="00ED5302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37" w:rsidRDefault="00D11237">
      <w:r>
        <w:separator/>
      </w:r>
    </w:p>
  </w:footnote>
  <w:footnote w:type="continuationSeparator" w:id="0">
    <w:p w:rsidR="00D11237" w:rsidRDefault="00D1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D"/>
    <w:rsid w:val="000817D0"/>
    <w:rsid w:val="0037743A"/>
    <w:rsid w:val="00382085"/>
    <w:rsid w:val="003E1EBD"/>
    <w:rsid w:val="00676DB5"/>
    <w:rsid w:val="007D5CAF"/>
    <w:rsid w:val="007F22CC"/>
    <w:rsid w:val="00812A9A"/>
    <w:rsid w:val="00837AF5"/>
    <w:rsid w:val="008967D4"/>
    <w:rsid w:val="00A0560C"/>
    <w:rsid w:val="00D11237"/>
    <w:rsid w:val="00D354B3"/>
    <w:rsid w:val="00DE226F"/>
    <w:rsid w:val="00E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7F867-6A14-4195-B1C5-5307FD1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1EB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E1EBD"/>
    <w:rPr>
      <w:rFonts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3E1EBD"/>
  </w:style>
  <w:style w:type="paragraph" w:styleId="ListParagraph">
    <w:name w:val="List Paragraph"/>
    <w:basedOn w:val="Normal"/>
    <w:uiPriority w:val="34"/>
    <w:qFormat/>
    <w:rsid w:val="003E1EBD"/>
    <w:pPr>
      <w:ind w:left="720"/>
      <w:contextualSpacing/>
    </w:pPr>
  </w:style>
  <w:style w:type="table" w:styleId="TableGrid">
    <w:name w:val="Table Grid"/>
    <w:basedOn w:val="TableNormal"/>
    <w:uiPriority w:val="39"/>
    <w:rsid w:val="003E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2021-05-13T08:30:00Z</cp:lastPrinted>
  <dcterms:created xsi:type="dcterms:W3CDTF">2021-05-13T01:37:00Z</dcterms:created>
  <dcterms:modified xsi:type="dcterms:W3CDTF">2021-05-13T08:41:00Z</dcterms:modified>
</cp:coreProperties>
</file>